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8C2D" w14:textId="77777777" w:rsidR="00FA206B" w:rsidRPr="00FA206B" w:rsidRDefault="00FA206B" w:rsidP="00FA2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Cambria" w:eastAsia="Calibri" w:hAnsi="Cambria" w:cs="Times New Roman"/>
          <w:spacing w:val="-10"/>
          <w:kern w:val="28"/>
          <w:sz w:val="32"/>
          <w:szCs w:val="32"/>
        </w:rPr>
      </w:pPr>
      <w:r w:rsidRPr="00FA206B">
        <w:rPr>
          <w:rFonts w:ascii="Cambria" w:eastAsia="Calibri" w:hAnsi="Cambria" w:cs="Times New Roman"/>
          <w:spacing w:val="-10"/>
          <w:kern w:val="28"/>
          <w:sz w:val="32"/>
          <w:szCs w:val="32"/>
        </w:rPr>
        <w:t>Magnetite/Reduced Graphene Oxide Synthesis and Study as a Potential Adsorbent for Absorptive Removal of Heavy Metals</w:t>
      </w:r>
    </w:p>
    <w:p w14:paraId="7A476832" w14:textId="77777777" w:rsidR="00FA206B" w:rsidRPr="00FA206B" w:rsidRDefault="00FA206B" w:rsidP="00FA206B">
      <w:pPr>
        <w:spacing w:after="20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FA206B">
        <w:rPr>
          <w:rFonts w:ascii="Times New Roman" w:eastAsia="Calibri" w:hAnsi="Times New Roman" w:cs="Times New Roman"/>
          <w:sz w:val="24"/>
          <w:szCs w:val="24"/>
        </w:rPr>
        <w:t>Sherif F. T. Eldamhogy</w:t>
      </w: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A206B">
        <w:rPr>
          <w:rFonts w:ascii="Times New Roman" w:eastAsia="Calibri" w:hAnsi="Times New Roman" w:cs="Times New Roman"/>
          <w:sz w:val="24"/>
          <w:szCs w:val="24"/>
        </w:rPr>
        <w:t xml:space="preserve">*, Sabry A. Elkorashy </w:t>
      </w: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A206B">
        <w:rPr>
          <w:rFonts w:ascii="Times New Roman" w:eastAsia="Calibri" w:hAnsi="Times New Roman" w:cs="Times New Roman"/>
          <w:sz w:val="24"/>
          <w:szCs w:val="24"/>
        </w:rPr>
        <w:t>, Hesham R. Tantawy</w:t>
      </w: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A206B">
        <w:rPr>
          <w:rFonts w:ascii="Times New Roman" w:eastAsia="Calibri" w:hAnsi="Times New Roman" w:cs="Times New Roman"/>
          <w:sz w:val="24"/>
          <w:szCs w:val="24"/>
        </w:rPr>
        <w:t xml:space="preserve">, Nadia F. Abd El-Aal </w:t>
      </w: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14:paraId="20753BCE" w14:textId="77777777" w:rsidR="00FA206B" w:rsidRPr="00FA206B" w:rsidRDefault="00FA206B" w:rsidP="00FA206B">
      <w:pPr>
        <w:spacing w:after="20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A206B">
        <w:rPr>
          <w:rFonts w:ascii="Times New Roman" w:eastAsia="Calibri" w:hAnsi="Times New Roman" w:cs="Times New Roman"/>
          <w:sz w:val="24"/>
          <w:szCs w:val="24"/>
        </w:rPr>
        <w:t xml:space="preserve"> Chemistry Department, Faculty of Science, Suez Canal University, Ismailia 41522, Egypt</w:t>
      </w:r>
    </w:p>
    <w:p w14:paraId="4C840834" w14:textId="77777777" w:rsidR="00FA206B" w:rsidRPr="00FA206B" w:rsidRDefault="00FA206B" w:rsidP="00FA206B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06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A206B">
        <w:rPr>
          <w:rFonts w:ascii="Times New Roman" w:eastAsia="Calibri" w:hAnsi="Times New Roman" w:cs="Times New Roman"/>
          <w:sz w:val="24"/>
          <w:szCs w:val="24"/>
        </w:rPr>
        <w:t xml:space="preserve"> Chemical engineering department, Military Technical college</w:t>
      </w:r>
    </w:p>
    <w:p w14:paraId="0243E94F" w14:textId="025A1E18" w:rsidR="00FA206B" w:rsidRDefault="00FA206B"/>
    <w:p w14:paraId="56414082" w14:textId="1724FDB4" w:rsidR="00FA206B" w:rsidRDefault="00FA206B">
      <w:r>
        <w:rPr>
          <w:rFonts w:asciiTheme="majorBidi" w:eastAsiaTheme="minorEastAsia" w:hAnsiTheme="majorBidi" w:cstheme="majorBidi"/>
          <w:noProof/>
          <w:color w:val="000000" w:themeColor="text1"/>
          <w:highlight w:val="yellow"/>
        </w:rPr>
        <w:drawing>
          <wp:inline distT="0" distB="0" distL="0" distR="0" wp14:anchorId="6DF998CF" wp14:editId="5199DFA1">
            <wp:extent cx="5486400" cy="4874777"/>
            <wp:effectExtent l="0" t="0" r="0" b="254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7477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3D182C9F" w14:textId="27206EE5" w:rsidR="00FA206B" w:rsidRDefault="00FA206B" w:rsidP="00FA206B">
      <w:pPr>
        <w:spacing w:after="0" w:line="360" w:lineRule="auto"/>
        <w:ind w:left="-142" w:right="-6"/>
        <w:jc w:val="center"/>
      </w:pPr>
      <w:r w:rsidRPr="00343C82">
        <w:rPr>
          <w:rFonts w:asciiTheme="majorBidi" w:eastAsiaTheme="minorEastAsia" w:hAnsiTheme="majorBidi" w:cstheme="majorBidi"/>
          <w:b/>
          <w:bCs/>
          <w:color w:val="000000" w:themeColor="text1"/>
        </w:rPr>
        <w:t>Fig</w:t>
      </w:r>
      <w:r w:rsidRPr="00EB2778">
        <w:rPr>
          <w:rFonts w:asciiTheme="majorBidi" w:eastAsiaTheme="minorEastAsia" w:hAnsiTheme="majorBidi" w:cstheme="majorBidi"/>
          <w:b/>
          <w:bCs/>
          <w:color w:val="000000" w:themeColor="text1"/>
        </w:rPr>
        <w:t>ure</w:t>
      </w:r>
      <w:r>
        <w:rPr>
          <w:rFonts w:asciiTheme="majorBidi" w:eastAsiaTheme="minorEastAsia" w:hAnsiTheme="majorBidi" w:cstheme="majorBidi"/>
          <w:b/>
          <w:bCs/>
          <w:color w:val="000000" w:themeColor="text1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</w:rPr>
        <w:t>1</w:t>
      </w:r>
      <w:r>
        <w:rPr>
          <w:rFonts w:asciiTheme="majorBidi" w:eastAsiaTheme="minorEastAsia" w:hAnsiTheme="majorBidi" w:cstheme="majorBidi"/>
          <w:b/>
          <w:bCs/>
          <w:color w:val="000000" w:themeColor="text1"/>
        </w:rPr>
        <w:t>S</w:t>
      </w:r>
      <w:r w:rsidRPr="00343C82">
        <w:rPr>
          <w:rFonts w:asciiTheme="majorBidi" w:eastAsiaTheme="minorEastAsia" w:hAnsiTheme="majorBidi" w:cstheme="majorBidi"/>
          <w:b/>
          <w:bCs/>
          <w:color w:val="000000" w:themeColor="text1"/>
        </w:rPr>
        <w:t xml:space="preserve">. </w:t>
      </w:r>
      <w:r w:rsidRPr="00343C82">
        <w:rPr>
          <w:rFonts w:asciiTheme="majorBidi" w:eastAsiaTheme="minorEastAsia" w:hAnsiTheme="majorBidi" w:cstheme="majorBidi"/>
          <w:color w:val="000000" w:themeColor="text1"/>
        </w:rPr>
        <w:t>Kinetics plots for linear fitting of data obtained from pseudo-</w:t>
      </w:r>
      <w:r>
        <w:rPr>
          <w:rFonts w:asciiTheme="majorBidi" w:eastAsiaTheme="minorEastAsia" w:hAnsiTheme="majorBidi" w:cstheme="majorBidi"/>
          <w:color w:val="000000" w:themeColor="text1"/>
        </w:rPr>
        <w:t xml:space="preserve">first-order reaction model for: 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Cr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</w:rPr>
        <w:t>(VI)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, Cu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</w:rPr>
        <w:t>(II)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&amp;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smartTag w:uri="urn:schemas-microsoft-com:office:smarttags" w:element="stockticker">
        <w:r w:rsidRPr="00FD3EF9">
          <w:rPr>
            <w:rFonts w:asciiTheme="majorBidi" w:hAnsiTheme="majorBidi" w:cstheme="majorBidi"/>
            <w:color w:val="000000" w:themeColor="text1"/>
            <w:sz w:val="24"/>
            <w:szCs w:val="24"/>
          </w:rPr>
          <w:t>VII</w:t>
        </w:r>
      </w:smartTag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0125B08C" w14:textId="6B45C72D" w:rsidR="00FA206B" w:rsidRDefault="00FA206B"/>
    <w:p w14:paraId="14AF4990" w14:textId="77777777" w:rsidR="00FA206B" w:rsidRPr="001A0E18" w:rsidRDefault="00FA206B" w:rsidP="00FA206B">
      <w:pPr>
        <w:spacing w:after="0" w:line="360" w:lineRule="auto"/>
        <w:ind w:left="-142" w:right="-6"/>
        <w:rPr>
          <w:rFonts w:asciiTheme="majorBidi" w:eastAsiaTheme="minorEastAsia" w:hAnsiTheme="majorBidi" w:cstheme="majorBidi"/>
          <w:color w:val="000000" w:themeColor="text1"/>
          <w:highlight w:val="yellow"/>
        </w:rPr>
      </w:pPr>
      <w:r>
        <w:rPr>
          <w:rFonts w:asciiTheme="majorBidi" w:eastAsiaTheme="minorEastAsia" w:hAnsiTheme="majorBidi" w:cstheme="majorBidi"/>
          <w:noProof/>
          <w:color w:val="000000" w:themeColor="text1"/>
          <w:highlight w:val="yellow"/>
        </w:rPr>
        <w:lastRenderedPageBreak/>
        <w:drawing>
          <wp:inline distT="0" distB="0" distL="0" distR="0" wp14:anchorId="6182F4D5" wp14:editId="77F78C48">
            <wp:extent cx="6542983" cy="5306118"/>
            <wp:effectExtent l="0" t="0" r="0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02" cy="531156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3A5C466" w14:textId="77777777" w:rsidR="00FA206B" w:rsidRPr="001A0E18" w:rsidRDefault="00FA206B" w:rsidP="00FA206B">
      <w:pPr>
        <w:spacing w:after="0" w:line="360" w:lineRule="auto"/>
        <w:ind w:left="-142" w:right="-6"/>
        <w:rPr>
          <w:rFonts w:asciiTheme="majorBidi" w:eastAsiaTheme="minorEastAsia" w:hAnsiTheme="majorBidi" w:cstheme="majorBidi"/>
          <w:color w:val="000000" w:themeColor="text1"/>
          <w:highlight w:val="yellow"/>
        </w:rPr>
      </w:pPr>
    </w:p>
    <w:p w14:paraId="391B25B9" w14:textId="450F15F1" w:rsidR="00FA206B" w:rsidRDefault="00FA206B" w:rsidP="00FA206B">
      <w:pPr>
        <w:spacing w:after="0" w:line="360" w:lineRule="auto"/>
        <w:ind w:left="-142" w:right="-6"/>
        <w:jc w:val="center"/>
      </w:pPr>
      <w:r w:rsidRPr="00343C82">
        <w:rPr>
          <w:rFonts w:asciiTheme="majorBidi" w:eastAsiaTheme="minorEastAsia" w:hAnsiTheme="majorBidi" w:cstheme="majorBidi"/>
          <w:b/>
          <w:bCs/>
          <w:color w:val="000000" w:themeColor="text1"/>
        </w:rPr>
        <w:t>Fig</w:t>
      </w:r>
      <w:r w:rsidRPr="00EB2778">
        <w:rPr>
          <w:rFonts w:asciiTheme="majorBidi" w:eastAsiaTheme="minorEastAsia" w:hAnsiTheme="majorBidi" w:cstheme="majorBidi"/>
          <w:b/>
          <w:bCs/>
          <w:color w:val="000000" w:themeColor="text1"/>
        </w:rPr>
        <w:t>ure</w:t>
      </w:r>
      <w:r>
        <w:rPr>
          <w:rFonts w:asciiTheme="majorBidi" w:eastAsiaTheme="minorEastAsia" w:hAnsiTheme="majorBidi" w:cstheme="majorBidi"/>
          <w:b/>
          <w:bCs/>
          <w:color w:val="000000" w:themeColor="text1"/>
        </w:rPr>
        <w:t xml:space="preserve"> 2S</w:t>
      </w:r>
      <w:r w:rsidRPr="00343C82">
        <w:rPr>
          <w:rFonts w:asciiTheme="majorBidi" w:eastAsiaTheme="minorEastAsia" w:hAnsiTheme="majorBidi" w:cstheme="majorBidi"/>
          <w:b/>
          <w:bCs/>
          <w:color w:val="000000" w:themeColor="text1"/>
        </w:rPr>
        <w:t xml:space="preserve">. </w:t>
      </w:r>
      <w:r w:rsidRPr="00343C82">
        <w:rPr>
          <w:rFonts w:asciiTheme="majorBidi" w:eastAsiaTheme="minorEastAsia" w:hAnsiTheme="majorBidi" w:cstheme="majorBidi"/>
          <w:color w:val="000000" w:themeColor="text1"/>
        </w:rPr>
        <w:t>Kinetics plots for linear fitting of data obtained from pseudo-</w:t>
      </w:r>
      <w:r>
        <w:rPr>
          <w:rFonts w:asciiTheme="majorBidi" w:eastAsiaTheme="minorEastAsia" w:hAnsiTheme="majorBidi" w:cstheme="majorBidi"/>
          <w:color w:val="000000" w:themeColor="text1"/>
        </w:rPr>
        <w:t xml:space="preserve">second-order reaction model </w:t>
      </w:r>
      <w:proofErr w:type="spellStart"/>
      <w:r>
        <w:rPr>
          <w:rFonts w:asciiTheme="majorBidi" w:eastAsiaTheme="minorEastAsia" w:hAnsiTheme="majorBidi" w:cstheme="majorBidi"/>
          <w:color w:val="000000" w:themeColor="text1"/>
        </w:rPr>
        <w:t>for: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Cr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</w:rPr>
        <w:t>(VI)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, Cu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</w:rPr>
        <w:t>(II)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&amp;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smartTag w:uri="urn:schemas-microsoft-com:office:smarttags" w:element="stockticker">
        <w:r w:rsidRPr="00FD3EF9">
          <w:rPr>
            <w:rFonts w:asciiTheme="majorBidi" w:hAnsiTheme="majorBidi" w:cstheme="majorBidi"/>
            <w:color w:val="000000" w:themeColor="text1"/>
            <w:sz w:val="24"/>
            <w:szCs w:val="24"/>
          </w:rPr>
          <w:t>VII</w:t>
        </w:r>
      </w:smartTag>
      <w:r w:rsidRPr="00FD3EF9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6EF6FF5B" w14:textId="77777777" w:rsidR="00FA206B" w:rsidRDefault="00FA206B"/>
    <w:sectPr w:rsidR="00FA20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7YwtzQyMTIxMzNU0lEKTi0uzszPAykwrAUAi3MF8CwAAAA="/>
  </w:docVars>
  <w:rsids>
    <w:rsidRoot w:val="00F935D6"/>
    <w:rsid w:val="00F935D6"/>
    <w:rsid w:val="00FA206B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6D7A92FE"/>
  <w15:chartTrackingRefBased/>
  <w15:docId w15:val="{AD8F9B1B-9D86-4DC0-8BD1-AB701671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M. Khairy</dc:creator>
  <cp:keywords/>
  <dc:description/>
  <cp:lastModifiedBy>Gasser M. Khairy</cp:lastModifiedBy>
  <cp:revision>3</cp:revision>
  <dcterms:created xsi:type="dcterms:W3CDTF">2022-11-15T05:31:00Z</dcterms:created>
  <dcterms:modified xsi:type="dcterms:W3CDTF">2022-11-15T05:39:00Z</dcterms:modified>
</cp:coreProperties>
</file>